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15574" w14:textId="77777777" w:rsidR="002D1DCD" w:rsidRPr="00A22CC6" w:rsidRDefault="002D1DCD" w:rsidP="00A22CC6">
      <w:pPr>
        <w:pStyle w:val="Heading1"/>
      </w:pPr>
      <w:r w:rsidRPr="00A22CC6">
        <w:t xml:space="preserve">Appendix 9. </w:t>
      </w:r>
      <w:proofErr w:type="spellStart"/>
      <w:r w:rsidRPr="00A22CC6">
        <w:t>Dreissenid</w:t>
      </w:r>
      <w:proofErr w:type="spellEnd"/>
      <w:r w:rsidRPr="00A22CC6">
        <w:t xml:space="preserve"> Mussel Prevention Program Annual Report Template</w:t>
      </w:r>
    </w:p>
    <w:p w14:paraId="28D83CAD" w14:textId="77777777" w:rsidR="002D1DCD" w:rsidRPr="00A22CC6" w:rsidRDefault="002D1DCD" w:rsidP="002D1DCD">
      <w:pPr>
        <w:keepNext/>
        <w:keepLines/>
        <w:spacing w:before="480" w:after="0"/>
        <w:jc w:val="center"/>
        <w:outlineLvl w:val="0"/>
        <w:rPr>
          <w:rFonts w:ascii="Arial" w:eastAsiaTheme="majorEastAsia" w:hAnsi="Arial" w:cs="Arial"/>
          <w:sz w:val="24"/>
          <w:szCs w:val="24"/>
        </w:rPr>
      </w:pPr>
      <w:r w:rsidRPr="00A22CC6">
        <w:rPr>
          <w:rFonts w:ascii="Arial" w:eastAsiaTheme="majorEastAsia" w:hAnsi="Arial" w:cs="Arial"/>
          <w:b/>
          <w:bCs/>
          <w:sz w:val="24"/>
          <w:szCs w:val="24"/>
        </w:rPr>
        <w:t>Title</w:t>
      </w:r>
      <w:r w:rsidRPr="00A22CC6">
        <w:rPr>
          <w:rFonts w:ascii="Arial" w:eastAsiaTheme="majorEastAsia" w:hAnsi="Arial" w:cs="Arial"/>
          <w:b/>
          <w:bCs/>
          <w:sz w:val="24"/>
          <w:szCs w:val="24"/>
        </w:rPr>
        <w:br/>
      </w:r>
      <w:r w:rsidRPr="00A22CC6">
        <w:rPr>
          <w:rFonts w:ascii="Arial" w:eastAsiaTheme="majorEastAsia" w:hAnsi="Arial" w:cs="Arial"/>
          <w:sz w:val="24"/>
          <w:szCs w:val="24"/>
        </w:rPr>
        <w:t>Agency</w:t>
      </w:r>
      <w:r w:rsidRPr="00A22CC6">
        <w:rPr>
          <w:rFonts w:ascii="Arial" w:eastAsiaTheme="majorEastAsia" w:hAnsi="Arial" w:cs="Arial"/>
          <w:sz w:val="24"/>
          <w:szCs w:val="24"/>
        </w:rPr>
        <w:br/>
        <w:t>Date</w:t>
      </w:r>
    </w:p>
    <w:p w14:paraId="0A9C8427" w14:textId="77777777" w:rsidR="002D1DCD" w:rsidRPr="00C55335" w:rsidRDefault="002D1DCD" w:rsidP="00C55335">
      <w:pPr>
        <w:pStyle w:val="Heading2"/>
      </w:pPr>
      <w:r w:rsidRPr="00C55335">
        <w:t>Purpose</w:t>
      </w:r>
    </w:p>
    <w:p w14:paraId="318694B3" w14:textId="77777777" w:rsidR="002D1DCD" w:rsidRPr="00A22CC6" w:rsidRDefault="002D1DCD" w:rsidP="002D1DCD">
      <w:pPr>
        <w:rPr>
          <w:rFonts w:ascii="Arial" w:hAnsi="Arial" w:cs="Arial"/>
          <w:i/>
          <w:sz w:val="24"/>
          <w:szCs w:val="24"/>
        </w:rPr>
      </w:pPr>
      <w:r w:rsidRPr="00A22CC6">
        <w:rPr>
          <w:rFonts w:ascii="Arial" w:hAnsi="Arial" w:cs="Arial"/>
          <w:sz w:val="24"/>
          <w:szCs w:val="24"/>
        </w:rPr>
        <w:t>Suggested language:</w:t>
      </w:r>
      <w:r w:rsidRPr="00A22CC6">
        <w:rPr>
          <w:rFonts w:ascii="Arial" w:hAnsi="Arial" w:cs="Arial"/>
          <w:i/>
          <w:sz w:val="24"/>
          <w:szCs w:val="24"/>
        </w:rPr>
        <w:t xml:space="preserve"> This document summarizes implementation of the [Prevention Program Title]. The prevention program was developed and implemented to prevent the introduction of </w:t>
      </w:r>
      <w:proofErr w:type="spellStart"/>
      <w:r w:rsidRPr="00A22CC6">
        <w:rPr>
          <w:rFonts w:ascii="Arial" w:hAnsi="Arial" w:cs="Arial"/>
          <w:i/>
          <w:sz w:val="24"/>
          <w:szCs w:val="24"/>
        </w:rPr>
        <w:t>dreissenid</w:t>
      </w:r>
      <w:proofErr w:type="spellEnd"/>
      <w:r w:rsidRPr="00A22CC6">
        <w:rPr>
          <w:rFonts w:ascii="Arial" w:hAnsi="Arial" w:cs="Arial"/>
          <w:i/>
          <w:sz w:val="24"/>
          <w:szCs w:val="24"/>
        </w:rPr>
        <w:t xml:space="preserve"> mussels into [XXX waterbodies]. This report summarizes any changes to the waterbody’s vulnerability, the results of monitoring, and what management activities were implemented to prevent the introduction of </w:t>
      </w:r>
      <w:proofErr w:type="spellStart"/>
      <w:r w:rsidRPr="00A22CC6">
        <w:rPr>
          <w:rFonts w:ascii="Arial" w:hAnsi="Arial" w:cs="Arial"/>
          <w:i/>
          <w:sz w:val="24"/>
          <w:szCs w:val="24"/>
        </w:rPr>
        <w:t>dreissenid</w:t>
      </w:r>
      <w:proofErr w:type="spellEnd"/>
      <w:r w:rsidRPr="00A22CC6">
        <w:rPr>
          <w:rFonts w:ascii="Arial" w:hAnsi="Arial" w:cs="Arial"/>
          <w:i/>
          <w:sz w:val="24"/>
          <w:szCs w:val="24"/>
        </w:rPr>
        <w:t xml:space="preserve"> mussels January 1, 20XX through December 31, 20XX. </w:t>
      </w:r>
    </w:p>
    <w:p w14:paraId="13036A47" w14:textId="77777777" w:rsidR="002D1DCD" w:rsidRPr="00A22CC6" w:rsidRDefault="002D1DCD" w:rsidP="00C55335">
      <w:pPr>
        <w:pStyle w:val="Heading2"/>
      </w:pPr>
      <w:r w:rsidRPr="00A22CC6">
        <w:t>Changes in Vulnerability</w:t>
      </w:r>
    </w:p>
    <w:p w14:paraId="0510D1B4" w14:textId="77777777" w:rsidR="002D1DCD" w:rsidRPr="00A22CC6" w:rsidRDefault="002D1DCD" w:rsidP="002D1DCD">
      <w:pPr>
        <w:rPr>
          <w:rFonts w:ascii="Arial" w:hAnsi="Arial" w:cs="Arial"/>
          <w:sz w:val="24"/>
          <w:szCs w:val="24"/>
        </w:rPr>
      </w:pPr>
      <w:r w:rsidRPr="00A22CC6">
        <w:rPr>
          <w:rFonts w:ascii="Arial" w:hAnsi="Arial" w:cs="Arial"/>
          <w:sz w:val="24"/>
          <w:szCs w:val="24"/>
        </w:rPr>
        <w:t xml:space="preserve">This section should describe any changes in vulnerability resulting from new pathways or the elimination of pathways. If new pathways were identified or created, pathway analyses like those prepared in the original prevention plan should be included, and preventative or mitigating management actions developed and implemented. For example, if jet skis were previously prohibited but are now allowed, a pathway analysis should be prepared, including the selection and implementation of prevention actions. If pathways were eliminated, for example, live bait was allowed when the prevention program was developed, and subsequently prohibited during all or part of the reporting year, details of that change should be described, including whether any prevention actions identified in the prevention plan were discontinued. </w:t>
      </w:r>
    </w:p>
    <w:p w14:paraId="7149AACC" w14:textId="77777777" w:rsidR="002D1DCD" w:rsidRPr="00A22CC6" w:rsidRDefault="002D1DCD" w:rsidP="00C55335">
      <w:pPr>
        <w:pStyle w:val="Heading2"/>
      </w:pPr>
      <w:r w:rsidRPr="00A22CC6">
        <w:t>Monitoring Results</w:t>
      </w:r>
    </w:p>
    <w:p w14:paraId="322A4E18" w14:textId="77777777" w:rsidR="002D1DCD" w:rsidRPr="00A22CC6" w:rsidRDefault="002D1DCD" w:rsidP="002D1DCD">
      <w:pPr>
        <w:rPr>
          <w:rFonts w:ascii="Arial" w:hAnsi="Arial" w:cs="Arial"/>
          <w:sz w:val="24"/>
          <w:szCs w:val="24"/>
        </w:rPr>
      </w:pPr>
      <w:r w:rsidRPr="00A22CC6">
        <w:rPr>
          <w:rFonts w:ascii="Arial" w:hAnsi="Arial" w:cs="Arial"/>
          <w:sz w:val="24"/>
          <w:szCs w:val="24"/>
        </w:rPr>
        <w:t xml:space="preserve">At a </w:t>
      </w:r>
      <w:proofErr w:type="gramStart"/>
      <w:r w:rsidRPr="00A22CC6">
        <w:rPr>
          <w:rFonts w:ascii="Arial" w:hAnsi="Arial" w:cs="Arial"/>
          <w:sz w:val="24"/>
          <w:szCs w:val="24"/>
        </w:rPr>
        <w:t>minimum</w:t>
      </w:r>
      <w:proofErr w:type="gramEnd"/>
      <w:r w:rsidRPr="00A22CC6">
        <w:rPr>
          <w:rFonts w:ascii="Arial" w:hAnsi="Arial" w:cs="Arial"/>
          <w:sz w:val="24"/>
          <w:szCs w:val="24"/>
        </w:rPr>
        <w:t xml:space="preserve"> the </w:t>
      </w:r>
      <w:proofErr w:type="spellStart"/>
      <w:r w:rsidRPr="00A22CC6">
        <w:rPr>
          <w:rFonts w:ascii="Arial" w:hAnsi="Arial" w:cs="Arial"/>
          <w:sz w:val="24"/>
          <w:szCs w:val="24"/>
        </w:rPr>
        <w:t>dreissenid</w:t>
      </w:r>
      <w:proofErr w:type="spellEnd"/>
      <w:r w:rsidRPr="00A22CC6">
        <w:rPr>
          <w:rFonts w:ascii="Arial" w:hAnsi="Arial" w:cs="Arial"/>
          <w:sz w:val="24"/>
          <w:szCs w:val="24"/>
        </w:rPr>
        <w:t xml:space="preserve"> mussel monitoring results must be reported. Preferably this takes the form of electronic data that was coordinated prior to data collection to be compatible with CDFW’s statewide monitoring database. Alternatively, data can be submitted in any electronic or paper format. </w:t>
      </w:r>
    </w:p>
    <w:p w14:paraId="1C02BD79" w14:textId="77777777" w:rsidR="002D1DCD" w:rsidRPr="00A22CC6" w:rsidRDefault="002D1DCD" w:rsidP="002D1DCD">
      <w:pPr>
        <w:rPr>
          <w:rFonts w:ascii="Arial" w:hAnsi="Arial" w:cs="Arial"/>
          <w:sz w:val="24"/>
          <w:szCs w:val="24"/>
        </w:rPr>
      </w:pPr>
      <w:r w:rsidRPr="00A22CC6">
        <w:rPr>
          <w:rFonts w:ascii="Arial" w:hAnsi="Arial" w:cs="Arial"/>
          <w:sz w:val="24"/>
          <w:szCs w:val="24"/>
        </w:rPr>
        <w:t>While not required by the regulations, CDFW also welcomes any additional data that has been collected throughout the reporting year, including, but not limited to water chemistry and water quality data, visitor use information, etc. Such information helps CDFW better understand the waterbody’s vulnerability and improve its recommendations for monitoring and prevention efforts. To protect personal information of the public, CDFW requests that personal information (e.g., names, addresses, CF numbers, etc.) not be included in the information provided.</w:t>
      </w:r>
    </w:p>
    <w:p w14:paraId="302B7AC3" w14:textId="77777777" w:rsidR="002D1DCD" w:rsidRPr="00A22CC6" w:rsidRDefault="002D1DCD" w:rsidP="00C55335">
      <w:pPr>
        <w:pStyle w:val="Heading2"/>
      </w:pPr>
      <w:r w:rsidRPr="00A22CC6">
        <w:lastRenderedPageBreak/>
        <w:t>Implemented Management Activities</w:t>
      </w:r>
    </w:p>
    <w:p w14:paraId="0F116056" w14:textId="77777777" w:rsidR="002D1DCD" w:rsidRPr="00A22CC6" w:rsidRDefault="002D1DCD" w:rsidP="002D1DCD">
      <w:pPr>
        <w:rPr>
          <w:rFonts w:ascii="Arial" w:hAnsi="Arial" w:cs="Arial"/>
          <w:sz w:val="24"/>
          <w:szCs w:val="24"/>
        </w:rPr>
      </w:pPr>
      <w:r w:rsidRPr="00A22CC6">
        <w:rPr>
          <w:rFonts w:ascii="Arial" w:hAnsi="Arial" w:cs="Arial"/>
          <w:sz w:val="24"/>
          <w:szCs w:val="24"/>
        </w:rPr>
        <w:t xml:space="preserve">This section should detail all </w:t>
      </w:r>
      <w:proofErr w:type="spellStart"/>
      <w:r w:rsidRPr="00A22CC6">
        <w:rPr>
          <w:rFonts w:ascii="Arial" w:hAnsi="Arial" w:cs="Arial"/>
          <w:sz w:val="24"/>
          <w:szCs w:val="24"/>
        </w:rPr>
        <w:t>dreissenid</w:t>
      </w:r>
      <w:proofErr w:type="spellEnd"/>
      <w:r w:rsidRPr="00A22CC6">
        <w:rPr>
          <w:rFonts w:ascii="Arial" w:hAnsi="Arial" w:cs="Arial"/>
          <w:sz w:val="24"/>
          <w:szCs w:val="24"/>
        </w:rPr>
        <w:t xml:space="preserve"> mussel prevention efforts implemented in the calendar year. The format of this section can be variable depending on the activities being reported, so the author should select the most effective means for presenting information. Minimally it should include descriptions of each action, the pathway(s) it addresses, and relevant details of its implementation. If quantifiable or measurable accomplishments exist (such as number of </w:t>
      </w:r>
      <w:proofErr w:type="gramStart"/>
      <w:r w:rsidRPr="00A22CC6">
        <w:rPr>
          <w:rFonts w:ascii="Arial" w:hAnsi="Arial" w:cs="Arial"/>
          <w:sz w:val="24"/>
          <w:szCs w:val="24"/>
        </w:rPr>
        <w:t>watercraft</w:t>
      </w:r>
      <w:proofErr w:type="gramEnd"/>
      <w:r w:rsidRPr="00A22CC6">
        <w:rPr>
          <w:rFonts w:ascii="Arial" w:hAnsi="Arial" w:cs="Arial"/>
          <w:sz w:val="24"/>
          <w:szCs w:val="24"/>
        </w:rPr>
        <w:t xml:space="preserve"> inspected, number of outreach fliers distributed, number of signs posted, cost, etc.), those should also be reported. </w:t>
      </w:r>
    </w:p>
    <w:p w14:paraId="28A98063" w14:textId="77777777" w:rsidR="00D1332A" w:rsidRPr="00A22CC6" w:rsidRDefault="00D1332A">
      <w:pPr>
        <w:rPr>
          <w:rFonts w:ascii="Arial" w:hAnsi="Arial" w:cs="Arial"/>
          <w:sz w:val="24"/>
          <w:szCs w:val="24"/>
        </w:rPr>
      </w:pPr>
    </w:p>
    <w:sectPr w:rsidR="00D1332A" w:rsidRPr="00A22CC6" w:rsidSect="00E302C3">
      <w:foot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88127" w14:textId="77777777" w:rsidR="009A4BC1" w:rsidRDefault="009A4BC1">
      <w:pPr>
        <w:spacing w:after="0" w:line="240" w:lineRule="auto"/>
      </w:pPr>
      <w:r>
        <w:separator/>
      </w:r>
    </w:p>
  </w:endnote>
  <w:endnote w:type="continuationSeparator" w:id="0">
    <w:p w14:paraId="711D230A" w14:textId="77777777" w:rsidR="009A4BC1" w:rsidRDefault="009A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95D9" w14:textId="77777777" w:rsidR="006A71E8" w:rsidRPr="00786A26" w:rsidRDefault="002D1DCD">
    <w:pPr>
      <w:pStyle w:val="Footer"/>
      <w:jc w:val="center"/>
      <w:rPr>
        <w:rFonts w:ascii="Times New Roman" w:hAnsi="Times New Roman" w:cs="Times New Roman"/>
      </w:rPr>
    </w:pPr>
    <w:r>
      <w:rPr>
        <w:rFonts w:ascii="Times New Roman" w:hAnsi="Times New Roman" w:cs="Times New Roman"/>
      </w:rPr>
      <w:t>A9</w:t>
    </w:r>
    <w:r w:rsidRPr="00786A26">
      <w:rPr>
        <w:rFonts w:ascii="Times New Roman" w:hAnsi="Times New Roman" w:cs="Times New Roman"/>
      </w:rPr>
      <w:t>-</w:t>
    </w:r>
    <w:sdt>
      <w:sdtPr>
        <w:rPr>
          <w:rFonts w:ascii="Times New Roman" w:hAnsi="Times New Roman" w:cs="Times New Roman"/>
        </w:rPr>
        <w:id w:val="993151556"/>
        <w:docPartObj>
          <w:docPartGallery w:val="Page Numbers (Bottom of Page)"/>
          <w:docPartUnique/>
        </w:docPartObj>
      </w:sdtPr>
      <w:sdtEndPr>
        <w:rPr>
          <w:noProof/>
        </w:rPr>
      </w:sdtEndPr>
      <w:sdtContent>
        <w:r w:rsidRPr="00786A26">
          <w:rPr>
            <w:rFonts w:ascii="Times New Roman" w:hAnsi="Times New Roman" w:cs="Times New Roman"/>
          </w:rPr>
          <w:fldChar w:fldCharType="begin"/>
        </w:r>
        <w:r w:rsidRPr="00786A26">
          <w:rPr>
            <w:rFonts w:ascii="Times New Roman" w:hAnsi="Times New Roman" w:cs="Times New Roman"/>
          </w:rPr>
          <w:instrText xml:space="preserve"> PAGE   \* MERGEFORMAT </w:instrText>
        </w:r>
        <w:r w:rsidRPr="00786A26">
          <w:rPr>
            <w:rFonts w:ascii="Times New Roman" w:hAnsi="Times New Roman" w:cs="Times New Roman"/>
          </w:rPr>
          <w:fldChar w:fldCharType="separate"/>
        </w:r>
        <w:r>
          <w:rPr>
            <w:rFonts w:ascii="Times New Roman" w:hAnsi="Times New Roman" w:cs="Times New Roman"/>
            <w:noProof/>
          </w:rPr>
          <w:t>1</w:t>
        </w:r>
        <w:r w:rsidRPr="00786A26">
          <w:rPr>
            <w:rFonts w:ascii="Times New Roman" w:hAnsi="Times New Roman" w:cs="Times New Roman"/>
            <w:noProof/>
          </w:rPr>
          <w:fldChar w:fldCharType="end"/>
        </w:r>
      </w:sdtContent>
    </w:sdt>
  </w:p>
  <w:p w14:paraId="2BF57E19" w14:textId="77777777" w:rsidR="006A71E8" w:rsidRPr="00786A26" w:rsidRDefault="009A4BC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6BB7B" w14:textId="77777777" w:rsidR="009A4BC1" w:rsidRDefault="009A4BC1">
      <w:pPr>
        <w:spacing w:after="0" w:line="240" w:lineRule="auto"/>
      </w:pPr>
      <w:r>
        <w:separator/>
      </w:r>
    </w:p>
  </w:footnote>
  <w:footnote w:type="continuationSeparator" w:id="0">
    <w:p w14:paraId="3C16E66A" w14:textId="77777777" w:rsidR="009A4BC1" w:rsidRDefault="009A4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CD"/>
    <w:rsid w:val="00002176"/>
    <w:rsid w:val="002D1DCD"/>
    <w:rsid w:val="006F55BD"/>
    <w:rsid w:val="008176FC"/>
    <w:rsid w:val="009A4BC1"/>
    <w:rsid w:val="00A22CC6"/>
    <w:rsid w:val="00C55335"/>
    <w:rsid w:val="00D1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E135F"/>
  <w15:docId w15:val="{EDD303F4-C692-4C1D-9336-0046FB52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CC6"/>
    <w:pPr>
      <w:keepNext/>
      <w:keepLines/>
      <w:spacing w:before="480" w:after="0"/>
      <w:outlineLvl w:val="0"/>
    </w:pPr>
    <w:rPr>
      <w:rFonts w:ascii="Arial" w:hAnsi="Arial" w:cs="Arial"/>
      <w:sz w:val="24"/>
      <w:szCs w:val="24"/>
    </w:rPr>
  </w:style>
  <w:style w:type="paragraph" w:styleId="Heading2">
    <w:name w:val="heading 2"/>
    <w:basedOn w:val="Normal"/>
    <w:next w:val="Normal"/>
    <w:link w:val="Heading2Char"/>
    <w:uiPriority w:val="9"/>
    <w:unhideWhenUsed/>
    <w:qFormat/>
    <w:rsid w:val="00C55335"/>
    <w:pPr>
      <w:keepNext/>
      <w:keepLines/>
      <w:spacing w:before="40" w:after="0"/>
      <w:outlineLvl w:val="1"/>
    </w:pPr>
    <w:rPr>
      <w:rFonts w:ascii="Arial" w:eastAsiaTheme="majorEastAsia" w:hAnsi="Arial" w:cs="Arial"/>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1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CD"/>
  </w:style>
  <w:style w:type="character" w:customStyle="1" w:styleId="Heading1Char">
    <w:name w:val="Heading 1 Char"/>
    <w:basedOn w:val="DefaultParagraphFont"/>
    <w:link w:val="Heading1"/>
    <w:uiPriority w:val="9"/>
    <w:rsid w:val="00A22CC6"/>
    <w:rPr>
      <w:rFonts w:ascii="Arial" w:hAnsi="Arial" w:cs="Arial"/>
      <w:sz w:val="24"/>
      <w:szCs w:val="24"/>
    </w:rPr>
  </w:style>
  <w:style w:type="character" w:customStyle="1" w:styleId="Heading2Char">
    <w:name w:val="Heading 2 Char"/>
    <w:basedOn w:val="DefaultParagraphFont"/>
    <w:link w:val="Heading2"/>
    <w:uiPriority w:val="9"/>
    <w:rsid w:val="00C55335"/>
    <w:rPr>
      <w:rFonts w:ascii="Arial" w:eastAsiaTheme="majorEastAsia" w:hAnsi="Arial" w:cs="Arial"/>
      <w:b/>
      <w:b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and Wildlife</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App9_PreventionProgramAnnualReportTemplate</dc:title>
  <dc:creator>Valerie Cook Fletcher</dc:creator>
  <cp:lastModifiedBy>Brusati, Elizabeth@Wildlife</cp:lastModifiedBy>
  <cp:revision>5</cp:revision>
  <dcterms:created xsi:type="dcterms:W3CDTF">2020-05-08T21:09:00Z</dcterms:created>
  <dcterms:modified xsi:type="dcterms:W3CDTF">2020-08-25T16:33:00Z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Elizabeth.Brusati@wildlife.ca.gov</vt:lpwstr>
  </property>
  <property fmtid="{D5CDD505-2E9C-101B-9397-08002B2CF9AE}" pid="5" name="MSIP_Label_6e685f86-ed8d-482b-be3a-2b7af73f9b7f_SetDate">
    <vt:lpwstr>2020-05-08T21:09:35.1745706Z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3d5d7d5f-c5c3-4635-b415-a6da9de5a1a6</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